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97" w:rsidRPr="005A4E97" w:rsidRDefault="005A4E97" w:rsidP="005A4E97">
      <w:pPr>
        <w:pStyle w:val="wwwwwP2"/>
        <w:rPr>
          <w:rFonts w:ascii="Garamond" w:hAnsi="Garamond"/>
          <w:sz w:val="48"/>
          <w:szCs w:val="48"/>
        </w:rPr>
      </w:pPr>
      <w:r w:rsidRPr="005A4E97">
        <w:rPr>
          <w:rFonts w:ascii="Garamond" w:hAnsi="Garamond"/>
          <w:sz w:val="48"/>
          <w:szCs w:val="48"/>
        </w:rPr>
        <w:t xml:space="preserve">Vårvintersång </w:t>
      </w:r>
      <w:r w:rsidRPr="005A4E97">
        <w:rPr>
          <w:rFonts w:ascii="Garamond" w:hAnsi="Garamond"/>
          <w:sz w:val="48"/>
          <w:szCs w:val="48"/>
        </w:rPr>
        <w:t>1616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1. Barnet, som fått frälsarnamn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sover i Marias famn.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Alla mänskors enda hopp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ligger i en spädbarnskropp.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2. Jungfrun vilar ut i ro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värmd av åsna, får och ko.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Josef har just somnat, när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ängeln i hans dröm är där.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3. Ängeln talar till Guds vän: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”Skynda genast, inte sen,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skynda med Maria från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Betlehem med löftets son.”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4</w:t>
      </w:r>
      <w:r>
        <w:rPr>
          <w:rFonts w:ascii="Garamond" w:hAnsi="Garamond"/>
        </w:rPr>
        <w:t>.</w:t>
      </w:r>
      <w:r w:rsidRPr="005A4E97">
        <w:rPr>
          <w:rFonts w:ascii="Garamond" w:hAnsi="Garamond"/>
        </w:rPr>
        <w:t xml:space="preserve"> ”Det är bråttom, det är nu!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Jesus räddas blott om du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nu de dina med dig tar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till Egypten och blir kvar.”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5. ”Det är nu och inte sen!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Hoppets hårda banemän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rider redan. Josef, fly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innan dagen börjar gry!”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6. Genast skyndar Josef att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fly i Orientens natt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med Maria och den son,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som är hennes genom tron.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7. Josef, Josef, det är du,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som har gjort att världen nu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än har Jesus hos sig kvar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och med tron en framtid har.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8. Genast! Det är alltid så,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när man Herrens väg vill gå.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Trons och hoppets banemän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från Herodes rider än.</w:t>
      </w:r>
    </w:p>
    <w:p w:rsidR="005A4E97" w:rsidRPr="005A4E97" w:rsidRDefault="005A4E97" w:rsidP="005A4E97">
      <w:pPr>
        <w:pStyle w:val="wwwwwP2"/>
        <w:ind w:left="377" w:hanging="354"/>
        <w:rPr>
          <w:rFonts w:ascii="Garamond" w:hAnsi="Garamond"/>
        </w:rPr>
      </w:pPr>
    </w:p>
    <w:p w:rsidR="005A4E97" w:rsidRDefault="005A4E97" w:rsidP="005A4E9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5A4E97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5A4E97">
        <w:rPr>
          <w:rFonts w:ascii="Garamond" w:hAnsi="Garamond"/>
        </w:rPr>
        <w:t xml:space="preserve"> 2:19</w:t>
      </w:r>
      <w:r>
        <w:rPr>
          <w:rFonts w:ascii="Garamond" w:hAnsi="Garamond"/>
        </w:rPr>
        <w:t>–</w:t>
      </w:r>
      <w:r w:rsidRPr="005A4E97">
        <w:rPr>
          <w:rFonts w:ascii="Garamond" w:hAnsi="Garamond"/>
        </w:rPr>
        <w:t>22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5A4E97">
        <w:rPr>
          <w:rFonts w:ascii="Garamond" w:hAnsi="Garamond"/>
        </w:rPr>
        <w:t xml:space="preserve"> 112</w:t>
      </w:r>
      <w:r>
        <w:rPr>
          <w:rFonts w:ascii="Garamond" w:hAnsi="Garamond"/>
        </w:rPr>
        <w:t>,</w:t>
      </w:r>
      <w:bookmarkStart w:id="0" w:name="_GoBack"/>
      <w:bookmarkEnd w:id="0"/>
      <w:r w:rsidRPr="005A4E97">
        <w:rPr>
          <w:rFonts w:ascii="Garamond" w:hAnsi="Garamond"/>
        </w:rPr>
        <w:t xml:space="preserve"> Världens Frälsare </w:t>
      </w:r>
    </w:p>
    <w:p w:rsidR="006208D5" w:rsidRPr="005A4E97" w:rsidRDefault="006208D5">
      <w:pPr>
        <w:rPr>
          <w:rFonts w:ascii="Garamond" w:hAnsi="Garamond"/>
        </w:rPr>
      </w:pPr>
    </w:p>
    <w:sectPr w:rsidR="006208D5" w:rsidRPr="005A4E97" w:rsidSect="005A4E9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97"/>
    <w:rsid w:val="005A4E97"/>
    <w:rsid w:val="006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460"/>
  <w15:chartTrackingRefBased/>
  <w15:docId w15:val="{35354B9D-A831-496B-8E1D-DD7F636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5A4E9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833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2019-10-12T18:59:00Z</dcterms:created>
  <dcterms:modified xsi:type="dcterms:W3CDTF">2019-10-12T19:01:00Z</dcterms:modified>
</cp:coreProperties>
</file>